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909" w:rsidRPr="00B1355D" w:rsidRDefault="00B1355D" w:rsidP="00B1355D">
      <w:pPr>
        <w:jc w:val="center"/>
        <w:rPr>
          <w:b/>
          <w:u w:val="single"/>
        </w:rPr>
      </w:pPr>
      <w:r w:rsidRPr="00B1355D">
        <w:rPr>
          <w:b/>
          <w:u w:val="single"/>
        </w:rPr>
        <w:t>Module E Session 5 Exercise 2 - Problems Identified During Follow-Up and Review and Possible Solutions</w:t>
      </w:r>
    </w:p>
    <w:p w:rsidR="00B1355D" w:rsidRDefault="00B1355D"/>
    <w:tbl>
      <w:tblPr>
        <w:tblW w:w="0" w:type="auto"/>
        <w:tblBorders>
          <w:top w:val="single" w:sz="2" w:space="0" w:color="auto"/>
          <w:left w:val="single" w:sz="2" w:space="0" w:color="auto"/>
          <w:bottom w:val="single" w:sz="2" w:space="0" w:color="auto"/>
          <w:right w:val="single" w:sz="2" w:space="0" w:color="auto"/>
        </w:tblBorders>
        <w:tblLook w:val="04A0" w:firstRow="1" w:lastRow="0" w:firstColumn="1" w:lastColumn="0" w:noHBand="0" w:noVBand="1"/>
      </w:tblPr>
      <w:tblGrid>
        <w:gridCol w:w="2151"/>
        <w:gridCol w:w="7091"/>
        <w:tblGridChange w:id="0">
          <w:tblGrid>
            <w:gridCol w:w="2151"/>
            <w:gridCol w:w="7091"/>
          </w:tblGrid>
        </w:tblGridChange>
      </w:tblGrid>
      <w:tr w:rsidR="00B1355D" w:rsidRPr="00237C2A" w:rsidTr="006F20B0">
        <w:tc>
          <w:tcPr>
            <w:tcW w:w="2235" w:type="dxa"/>
          </w:tcPr>
          <w:p w:rsidR="00B1355D" w:rsidRPr="00237C2A" w:rsidRDefault="00B1355D" w:rsidP="006F20B0">
            <w:pPr>
              <w:spacing w:line="288" w:lineRule="auto"/>
              <w:contextualSpacing/>
              <w:rPr>
                <w:rFonts w:asciiTheme="minorHAnsi" w:hAnsiTheme="minorHAnsi" w:cs="Arial"/>
                <w:b/>
                <w:szCs w:val="22"/>
              </w:rPr>
            </w:pPr>
            <w:r w:rsidRPr="00237C2A">
              <w:rPr>
                <w:rFonts w:asciiTheme="minorHAnsi" w:hAnsiTheme="minorHAnsi" w:cs="Arial"/>
                <w:b/>
                <w:szCs w:val="22"/>
              </w:rPr>
              <w:t>Problems</w:t>
            </w:r>
          </w:p>
        </w:tc>
        <w:tc>
          <w:tcPr>
            <w:tcW w:w="7761" w:type="dxa"/>
          </w:tcPr>
          <w:p w:rsidR="00B1355D" w:rsidRPr="00237C2A" w:rsidRDefault="00B1355D" w:rsidP="006F20B0">
            <w:pPr>
              <w:spacing w:line="288" w:lineRule="auto"/>
              <w:contextualSpacing/>
              <w:rPr>
                <w:rFonts w:asciiTheme="minorHAnsi" w:hAnsiTheme="minorHAnsi" w:cs="Arial"/>
                <w:b/>
                <w:szCs w:val="22"/>
              </w:rPr>
            </w:pPr>
            <w:r w:rsidRPr="00237C2A">
              <w:rPr>
                <w:rFonts w:asciiTheme="minorHAnsi" w:hAnsiTheme="minorHAnsi" w:cs="Arial"/>
                <w:b/>
                <w:szCs w:val="22"/>
              </w:rPr>
              <w:t>Solutions</w:t>
            </w:r>
          </w:p>
        </w:tc>
      </w:tr>
      <w:tr w:rsidR="00B1355D" w:rsidRPr="00237C2A" w:rsidTr="006F20B0">
        <w:tc>
          <w:tcPr>
            <w:tcW w:w="2235" w:type="dxa"/>
          </w:tcPr>
          <w:p w:rsidR="00B1355D" w:rsidRPr="00237C2A" w:rsidRDefault="00B1355D" w:rsidP="006F20B0">
            <w:pPr>
              <w:spacing w:line="288" w:lineRule="auto"/>
              <w:contextualSpacing/>
              <w:rPr>
                <w:rFonts w:asciiTheme="minorHAnsi" w:hAnsiTheme="minorHAnsi" w:cs="Arial"/>
                <w:b/>
                <w:szCs w:val="22"/>
              </w:rPr>
            </w:pPr>
            <w:r w:rsidRPr="00237C2A">
              <w:rPr>
                <w:rFonts w:asciiTheme="minorHAnsi" w:hAnsiTheme="minorHAnsi" w:cs="Calibri"/>
                <w:b/>
                <w:szCs w:val="22"/>
              </w:rPr>
              <w:t>People don’t do what they agreed to do.</w:t>
            </w:r>
          </w:p>
        </w:tc>
        <w:tc>
          <w:tcPr>
            <w:tcW w:w="7761" w:type="dxa"/>
          </w:tcPr>
          <w:p w:rsidR="00B1355D" w:rsidRPr="00237C2A" w:rsidRDefault="00B1355D" w:rsidP="00B1355D">
            <w:pPr>
              <w:pStyle w:val="ListParagraph"/>
              <w:numPr>
                <w:ilvl w:val="0"/>
                <w:numId w:val="4"/>
              </w:numPr>
              <w:spacing w:line="288" w:lineRule="auto"/>
              <w:rPr>
                <w:rFonts w:asciiTheme="minorHAnsi" w:hAnsiTheme="minorHAnsi" w:cs="Calibri"/>
                <w:szCs w:val="22"/>
              </w:rPr>
            </w:pPr>
            <w:r w:rsidRPr="00237C2A">
              <w:rPr>
                <w:rFonts w:asciiTheme="minorHAnsi" w:hAnsiTheme="minorHAnsi" w:cs="Calibri"/>
                <w:szCs w:val="22"/>
              </w:rPr>
              <w:t>Follow-up with those implementing the plan in-between reviews</w:t>
            </w:r>
          </w:p>
          <w:p w:rsidR="00B1355D" w:rsidRPr="00237C2A" w:rsidRDefault="00B1355D" w:rsidP="00B1355D">
            <w:pPr>
              <w:pStyle w:val="ListParagraph"/>
              <w:numPr>
                <w:ilvl w:val="0"/>
                <w:numId w:val="4"/>
              </w:numPr>
              <w:spacing w:line="288" w:lineRule="auto"/>
              <w:rPr>
                <w:rFonts w:asciiTheme="minorHAnsi" w:hAnsiTheme="minorHAnsi" w:cs="Arial"/>
                <w:szCs w:val="22"/>
              </w:rPr>
            </w:pPr>
            <w:r w:rsidRPr="00237C2A">
              <w:rPr>
                <w:rFonts w:asciiTheme="minorHAnsi" w:hAnsiTheme="minorHAnsi" w:cs="Calibri"/>
                <w:szCs w:val="22"/>
              </w:rPr>
              <w:t>Do not allow others involved to put all responsibility onto you (the casew</w:t>
            </w:r>
            <w:bookmarkStart w:id="1" w:name="_GoBack"/>
            <w:bookmarkEnd w:id="1"/>
            <w:r w:rsidRPr="00237C2A">
              <w:rPr>
                <w:rFonts w:asciiTheme="minorHAnsi" w:hAnsiTheme="minorHAnsi" w:cs="Calibri"/>
                <w:szCs w:val="22"/>
              </w:rPr>
              <w:t>orker). If everyone supports and is involved in the plan success is more likely.</w:t>
            </w:r>
          </w:p>
          <w:p w:rsidR="00B1355D" w:rsidRPr="00237C2A" w:rsidRDefault="00B1355D" w:rsidP="00B1355D">
            <w:pPr>
              <w:pStyle w:val="ListParagraph"/>
              <w:numPr>
                <w:ilvl w:val="0"/>
                <w:numId w:val="4"/>
              </w:numPr>
              <w:spacing w:line="288" w:lineRule="auto"/>
              <w:rPr>
                <w:rFonts w:asciiTheme="minorHAnsi" w:hAnsiTheme="minorHAnsi" w:cs="Arial"/>
                <w:szCs w:val="22"/>
              </w:rPr>
            </w:pPr>
            <w:r w:rsidRPr="00237C2A">
              <w:rPr>
                <w:rFonts w:asciiTheme="minorHAnsi" w:hAnsiTheme="minorHAnsi" w:cs="Calibri"/>
                <w:szCs w:val="22"/>
              </w:rPr>
              <w:t xml:space="preserve">If people are not following through with plans the caseworker should identify the barriers and help address them. </w:t>
            </w:r>
          </w:p>
        </w:tc>
      </w:tr>
      <w:tr w:rsidR="00B1355D" w:rsidRPr="00237C2A" w:rsidTr="006F20B0">
        <w:tc>
          <w:tcPr>
            <w:tcW w:w="2235" w:type="dxa"/>
          </w:tcPr>
          <w:p w:rsidR="00B1355D" w:rsidRPr="00237C2A" w:rsidRDefault="00B1355D" w:rsidP="006F20B0">
            <w:pPr>
              <w:autoSpaceDE w:val="0"/>
              <w:autoSpaceDN w:val="0"/>
              <w:adjustRightInd w:val="0"/>
              <w:spacing w:line="288" w:lineRule="auto"/>
              <w:contextualSpacing/>
              <w:rPr>
                <w:rFonts w:asciiTheme="minorHAnsi" w:hAnsiTheme="minorHAnsi" w:cs="Arial,Bold"/>
                <w:b/>
                <w:bCs/>
                <w:szCs w:val="22"/>
              </w:rPr>
            </w:pPr>
            <w:r w:rsidRPr="00237C2A">
              <w:rPr>
                <w:rFonts w:asciiTheme="minorHAnsi" w:hAnsiTheme="minorHAnsi" w:cs="Arial,Bold"/>
                <w:b/>
                <w:bCs/>
                <w:szCs w:val="22"/>
              </w:rPr>
              <w:t>Families resume problematic  behaviour</w:t>
            </w:r>
          </w:p>
          <w:p w:rsidR="00B1355D" w:rsidRPr="00237C2A" w:rsidRDefault="00B1355D" w:rsidP="006F20B0">
            <w:pPr>
              <w:autoSpaceDE w:val="0"/>
              <w:autoSpaceDN w:val="0"/>
              <w:adjustRightInd w:val="0"/>
              <w:spacing w:line="288" w:lineRule="auto"/>
              <w:contextualSpacing/>
              <w:rPr>
                <w:rFonts w:asciiTheme="minorHAnsi" w:hAnsiTheme="minorHAnsi" w:cs="Arial,Bold"/>
                <w:bCs/>
                <w:szCs w:val="22"/>
              </w:rPr>
            </w:pPr>
            <w:r w:rsidRPr="00237C2A">
              <w:rPr>
                <w:rFonts w:asciiTheme="minorHAnsi" w:hAnsiTheme="minorHAnsi" w:cs="Arial,Bold"/>
                <w:bCs/>
                <w:szCs w:val="22"/>
              </w:rPr>
              <w:t>(E.g. domestic violence, neglect, poor use of finances, or any troublesome behaviour that they were trying to change).</w:t>
            </w:r>
          </w:p>
        </w:tc>
        <w:tc>
          <w:tcPr>
            <w:tcW w:w="7761" w:type="dxa"/>
          </w:tcPr>
          <w:p w:rsidR="00B1355D" w:rsidRPr="00237C2A" w:rsidRDefault="00B1355D" w:rsidP="00B1355D">
            <w:pPr>
              <w:pStyle w:val="ListParagraph"/>
              <w:numPr>
                <w:ilvl w:val="0"/>
                <w:numId w:val="1"/>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Nearly everyone has challenges when they try to change something about themselves.</w:t>
            </w:r>
          </w:p>
          <w:p w:rsidR="00B1355D" w:rsidRPr="00237C2A" w:rsidRDefault="00B1355D" w:rsidP="00B1355D">
            <w:pPr>
              <w:pStyle w:val="ListParagraph"/>
              <w:numPr>
                <w:ilvl w:val="0"/>
                <w:numId w:val="1"/>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 xml:space="preserve">Lessons can be learned each time the behaviour resumes, which can help prevent returning to the behaviour in future. </w:t>
            </w:r>
          </w:p>
          <w:p w:rsidR="00B1355D" w:rsidRPr="00237C2A" w:rsidRDefault="00B1355D" w:rsidP="00B1355D">
            <w:pPr>
              <w:pStyle w:val="ListParagraph"/>
              <w:numPr>
                <w:ilvl w:val="0"/>
                <w:numId w:val="1"/>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 xml:space="preserve">Children and families should not perceive you as trying to catch them doing something wrong. </w:t>
            </w:r>
          </w:p>
          <w:p w:rsidR="00B1355D" w:rsidRPr="00237C2A" w:rsidRDefault="00B1355D" w:rsidP="00B1355D">
            <w:pPr>
              <w:pStyle w:val="ListParagraph"/>
              <w:numPr>
                <w:ilvl w:val="0"/>
                <w:numId w:val="1"/>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 xml:space="preserve">Maintain a relationship that enables them to be honest with you by frequently, openly, and straightforwardly reviewing the family’s progress with everyone involved. “I just stopped by to see how things are going” is not considered a review and people may not share challenges properly if a meeting is described this way. </w:t>
            </w:r>
          </w:p>
        </w:tc>
      </w:tr>
      <w:tr w:rsidR="00B1355D" w:rsidRPr="00237C2A" w:rsidTr="006F20B0">
        <w:tc>
          <w:tcPr>
            <w:tcW w:w="2235" w:type="dxa"/>
          </w:tcPr>
          <w:p w:rsidR="00B1355D" w:rsidRPr="00237C2A" w:rsidRDefault="00B1355D" w:rsidP="006F20B0">
            <w:pPr>
              <w:autoSpaceDE w:val="0"/>
              <w:autoSpaceDN w:val="0"/>
              <w:adjustRightInd w:val="0"/>
              <w:spacing w:line="288" w:lineRule="auto"/>
              <w:contextualSpacing/>
              <w:rPr>
                <w:rFonts w:asciiTheme="minorHAnsi" w:hAnsiTheme="minorHAnsi" w:cs="Calibri"/>
                <w:szCs w:val="22"/>
              </w:rPr>
            </w:pPr>
            <w:r w:rsidRPr="00237C2A">
              <w:rPr>
                <w:rFonts w:asciiTheme="minorHAnsi" w:hAnsiTheme="minorHAnsi" w:cs="Calibri"/>
                <w:b/>
                <w:szCs w:val="22"/>
              </w:rPr>
              <w:t>Deliberate sabotage of the case plan.</w:t>
            </w:r>
          </w:p>
        </w:tc>
        <w:tc>
          <w:tcPr>
            <w:tcW w:w="7761" w:type="dxa"/>
          </w:tcPr>
          <w:p w:rsidR="00B1355D" w:rsidRPr="00237C2A" w:rsidRDefault="00B1355D" w:rsidP="006F20B0">
            <w:pPr>
              <w:spacing w:line="288" w:lineRule="auto"/>
              <w:contextualSpacing/>
              <w:rPr>
                <w:rFonts w:asciiTheme="minorHAnsi" w:hAnsiTheme="minorHAnsi" w:cs="Calibri"/>
                <w:szCs w:val="22"/>
              </w:rPr>
            </w:pPr>
            <w:r w:rsidRPr="00237C2A">
              <w:rPr>
                <w:rFonts w:asciiTheme="minorHAnsi" w:hAnsiTheme="minorHAnsi" w:cs="Calibri"/>
                <w:szCs w:val="22"/>
              </w:rPr>
              <w:t xml:space="preserve">It may be necessary to confront the behaviour to figure out what the message is that they have not been able to say directly. (See the exercise below). </w:t>
            </w:r>
          </w:p>
        </w:tc>
      </w:tr>
      <w:tr w:rsidR="00B1355D" w:rsidRPr="00237C2A" w:rsidTr="006F20B0">
        <w:tc>
          <w:tcPr>
            <w:tcW w:w="2235" w:type="dxa"/>
          </w:tcPr>
          <w:p w:rsidR="00B1355D" w:rsidRPr="00237C2A" w:rsidRDefault="00B1355D" w:rsidP="006F20B0">
            <w:pPr>
              <w:spacing w:line="288" w:lineRule="auto"/>
              <w:contextualSpacing/>
              <w:rPr>
                <w:rFonts w:asciiTheme="minorHAnsi" w:hAnsiTheme="minorHAnsi" w:cs="Arial"/>
                <w:b/>
                <w:szCs w:val="22"/>
              </w:rPr>
            </w:pPr>
            <w:r w:rsidRPr="00237C2A">
              <w:rPr>
                <w:rFonts w:asciiTheme="minorHAnsi" w:hAnsiTheme="minorHAnsi" w:cs="Arial"/>
                <w:b/>
                <w:szCs w:val="22"/>
              </w:rPr>
              <w:t>The child and/or family disagree with the plan and cannot tell you.</w:t>
            </w:r>
          </w:p>
        </w:tc>
        <w:tc>
          <w:tcPr>
            <w:tcW w:w="7761" w:type="dxa"/>
          </w:tcPr>
          <w:p w:rsidR="00B1355D" w:rsidRPr="00237C2A" w:rsidRDefault="00B1355D" w:rsidP="00B1355D">
            <w:pPr>
              <w:pStyle w:val="ListParagraph"/>
              <w:numPr>
                <w:ilvl w:val="0"/>
                <w:numId w:val="2"/>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 xml:space="preserve">During visits, look for what has changed and not changed. </w:t>
            </w:r>
          </w:p>
          <w:p w:rsidR="00B1355D" w:rsidRPr="00237C2A" w:rsidRDefault="00B1355D" w:rsidP="00B1355D">
            <w:pPr>
              <w:pStyle w:val="ListParagraph"/>
              <w:numPr>
                <w:ilvl w:val="0"/>
                <w:numId w:val="2"/>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Ask the family to help you understand why things are the way they are. Tell them what you see. Help them feel comfortable telling you if the plan is not working.</w:t>
            </w:r>
          </w:p>
          <w:p w:rsidR="00B1355D" w:rsidRPr="00237C2A" w:rsidRDefault="00B1355D" w:rsidP="00B1355D">
            <w:pPr>
              <w:pStyle w:val="ListParagraph"/>
              <w:numPr>
                <w:ilvl w:val="0"/>
                <w:numId w:val="2"/>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 xml:space="preserve">Help them see any progress they have made. Help them learn to recognize and appreciate even small steps they take. Although be sure to praise legitimate accomplishments only. </w:t>
            </w:r>
          </w:p>
          <w:p w:rsidR="00B1355D" w:rsidRPr="00237C2A" w:rsidRDefault="00B1355D" w:rsidP="00B1355D">
            <w:pPr>
              <w:pStyle w:val="ListParagraph"/>
              <w:numPr>
                <w:ilvl w:val="0"/>
                <w:numId w:val="2"/>
              </w:numPr>
              <w:autoSpaceDE w:val="0"/>
              <w:autoSpaceDN w:val="0"/>
              <w:adjustRightInd w:val="0"/>
              <w:spacing w:line="288" w:lineRule="auto"/>
              <w:rPr>
                <w:rFonts w:asciiTheme="minorHAnsi" w:hAnsiTheme="minorHAnsi" w:cs="Arial,Bold"/>
                <w:bCs/>
                <w:szCs w:val="22"/>
              </w:rPr>
            </w:pPr>
            <w:r w:rsidRPr="00237C2A">
              <w:rPr>
                <w:rFonts w:asciiTheme="minorHAnsi" w:hAnsiTheme="minorHAnsi" w:cs="Arial,Bold"/>
                <w:bCs/>
                <w:szCs w:val="22"/>
              </w:rPr>
              <w:t xml:space="preserve">Remember that changing a plan is ok. If the child and family’s situation changes the case plan is likely to need to change. </w:t>
            </w:r>
          </w:p>
        </w:tc>
      </w:tr>
      <w:tr w:rsidR="00B1355D" w:rsidRPr="00237C2A" w:rsidTr="006F20B0">
        <w:tc>
          <w:tcPr>
            <w:tcW w:w="2235" w:type="dxa"/>
          </w:tcPr>
          <w:p w:rsidR="00B1355D" w:rsidRPr="00237C2A" w:rsidRDefault="00B1355D" w:rsidP="006F20B0">
            <w:pPr>
              <w:spacing w:line="288" w:lineRule="auto"/>
              <w:contextualSpacing/>
              <w:rPr>
                <w:rFonts w:asciiTheme="minorHAnsi" w:hAnsiTheme="minorHAnsi" w:cs="Arial"/>
                <w:b/>
                <w:szCs w:val="22"/>
              </w:rPr>
            </w:pPr>
            <w:r w:rsidRPr="00237C2A">
              <w:rPr>
                <w:rFonts w:asciiTheme="minorHAnsi" w:hAnsiTheme="minorHAnsi" w:cs="Arial"/>
                <w:b/>
                <w:szCs w:val="22"/>
              </w:rPr>
              <w:t xml:space="preserve">The family is overwhelmed / stressed and has not had time to make changes agreed to. </w:t>
            </w:r>
          </w:p>
        </w:tc>
        <w:tc>
          <w:tcPr>
            <w:tcW w:w="7761" w:type="dxa"/>
          </w:tcPr>
          <w:p w:rsidR="00B1355D" w:rsidRPr="00237C2A" w:rsidRDefault="00B1355D" w:rsidP="00B1355D">
            <w:pPr>
              <w:pStyle w:val="ListParagraph"/>
              <w:numPr>
                <w:ilvl w:val="0"/>
                <w:numId w:val="3"/>
              </w:numPr>
              <w:autoSpaceDE w:val="0"/>
              <w:autoSpaceDN w:val="0"/>
              <w:adjustRightInd w:val="0"/>
              <w:spacing w:line="288" w:lineRule="auto"/>
              <w:rPr>
                <w:rFonts w:asciiTheme="minorHAnsi" w:hAnsiTheme="minorHAnsi" w:cs="Calibri"/>
                <w:szCs w:val="22"/>
              </w:rPr>
            </w:pPr>
            <w:r w:rsidRPr="00237C2A">
              <w:rPr>
                <w:rFonts w:asciiTheme="minorHAnsi" w:hAnsiTheme="minorHAnsi" w:cs="Calibri"/>
                <w:szCs w:val="22"/>
              </w:rPr>
              <w:t xml:space="preserve">Some lack of intervention is to be expected and is normal, especially during times of stress. </w:t>
            </w:r>
          </w:p>
          <w:p w:rsidR="00B1355D" w:rsidRPr="00237C2A" w:rsidRDefault="00B1355D" w:rsidP="00B1355D">
            <w:pPr>
              <w:pStyle w:val="ListParagraph"/>
              <w:numPr>
                <w:ilvl w:val="0"/>
                <w:numId w:val="3"/>
              </w:numPr>
              <w:autoSpaceDE w:val="0"/>
              <w:autoSpaceDN w:val="0"/>
              <w:adjustRightInd w:val="0"/>
              <w:spacing w:line="288" w:lineRule="auto"/>
              <w:rPr>
                <w:rFonts w:asciiTheme="minorHAnsi" w:hAnsiTheme="minorHAnsi" w:cs="Calibri"/>
                <w:szCs w:val="22"/>
              </w:rPr>
            </w:pPr>
            <w:r w:rsidRPr="00237C2A">
              <w:rPr>
                <w:rFonts w:asciiTheme="minorHAnsi" w:hAnsiTheme="minorHAnsi" w:cs="Calibri"/>
                <w:szCs w:val="22"/>
              </w:rPr>
              <w:t xml:space="preserve">Don’t be discouraged but help people to see the value of continuing with the plan. </w:t>
            </w:r>
          </w:p>
          <w:p w:rsidR="00B1355D" w:rsidRPr="00237C2A" w:rsidRDefault="00B1355D" w:rsidP="00B1355D">
            <w:pPr>
              <w:pStyle w:val="ListParagraph"/>
              <w:numPr>
                <w:ilvl w:val="0"/>
                <w:numId w:val="3"/>
              </w:numPr>
              <w:autoSpaceDE w:val="0"/>
              <w:autoSpaceDN w:val="0"/>
              <w:adjustRightInd w:val="0"/>
              <w:spacing w:line="288" w:lineRule="auto"/>
              <w:rPr>
                <w:rFonts w:asciiTheme="minorHAnsi" w:hAnsiTheme="minorHAnsi" w:cs="Calibri"/>
                <w:szCs w:val="22"/>
              </w:rPr>
            </w:pPr>
            <w:r w:rsidRPr="00237C2A">
              <w:rPr>
                <w:rFonts w:asciiTheme="minorHAnsi" w:hAnsiTheme="minorHAnsi" w:cs="Calibri"/>
                <w:szCs w:val="22"/>
              </w:rPr>
              <w:t xml:space="preserve">It is helpful to have a visual reminder of successes of the child and family. As actions from the case plan are completed check them off the list as “accomplished” or “met”. </w:t>
            </w:r>
          </w:p>
          <w:p w:rsidR="00B1355D" w:rsidRPr="00237C2A" w:rsidRDefault="00B1355D" w:rsidP="00B1355D">
            <w:pPr>
              <w:pStyle w:val="ListParagraph"/>
              <w:numPr>
                <w:ilvl w:val="0"/>
                <w:numId w:val="3"/>
              </w:numPr>
              <w:autoSpaceDE w:val="0"/>
              <w:autoSpaceDN w:val="0"/>
              <w:adjustRightInd w:val="0"/>
              <w:spacing w:line="288" w:lineRule="auto"/>
              <w:rPr>
                <w:rFonts w:asciiTheme="minorHAnsi" w:hAnsiTheme="minorHAnsi" w:cs="Calibri"/>
                <w:szCs w:val="22"/>
              </w:rPr>
            </w:pPr>
            <w:r w:rsidRPr="00237C2A">
              <w:rPr>
                <w:rFonts w:asciiTheme="minorHAnsi" w:hAnsiTheme="minorHAnsi" w:cs="Calibri"/>
                <w:szCs w:val="22"/>
              </w:rPr>
              <w:t xml:space="preserve">Don’t forget that while you are involved in the plan, the child and family lives it. It takes huge commitment to stick to a plan. </w:t>
            </w:r>
          </w:p>
        </w:tc>
      </w:tr>
    </w:tbl>
    <w:p w:rsidR="00B1355D" w:rsidRDefault="00B1355D"/>
    <w:sectPr w:rsidR="00B1355D">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1A7" w:rsidRDefault="00A461A7" w:rsidP="00B1355D">
      <w:r>
        <w:separator/>
      </w:r>
    </w:p>
  </w:endnote>
  <w:endnote w:type="continuationSeparator" w:id="0">
    <w:p w:rsidR="00A461A7" w:rsidRDefault="00A461A7" w:rsidP="00B1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1A7" w:rsidRDefault="00A461A7" w:rsidP="00B1355D">
      <w:r>
        <w:separator/>
      </w:r>
    </w:p>
  </w:footnote>
  <w:footnote w:type="continuationSeparator" w:id="0">
    <w:p w:rsidR="00A461A7" w:rsidRDefault="00A461A7" w:rsidP="00B13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55D" w:rsidRPr="00B1355D" w:rsidRDefault="00B1355D">
    <w:pPr>
      <w:pStyle w:val="Header"/>
      <w:rPr>
        <w:b/>
        <w:color w:val="808080" w:themeColor="background1" w:themeShade="80"/>
      </w:rPr>
    </w:pPr>
    <w:r w:rsidRPr="00B1355D">
      <w:rPr>
        <w:b/>
        <w:color w:val="808080" w:themeColor="background1" w:themeShade="80"/>
      </w:rPr>
      <w:t xml:space="preserve">Case Management Training Manual </w:t>
    </w:r>
    <w:r w:rsidRPr="00B1355D">
      <w:rPr>
        <w:b/>
        <w:color w:val="808080" w:themeColor="background1" w:themeShade="80"/>
      </w:rPr>
      <w:tab/>
    </w:r>
    <w:r w:rsidRPr="00B1355D">
      <w:rPr>
        <w:b/>
        <w:color w:val="808080" w:themeColor="background1" w:themeShade="80"/>
      </w:rPr>
      <w:tab/>
      <w:t>Case Management Task Force</w:t>
    </w:r>
  </w:p>
  <w:p w:rsidR="00B1355D" w:rsidRDefault="00B135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67469"/>
    <w:multiLevelType w:val="hybridMultilevel"/>
    <w:tmpl w:val="73D6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E61786C"/>
    <w:multiLevelType w:val="hybridMultilevel"/>
    <w:tmpl w:val="5B4A94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5CD2271A"/>
    <w:multiLevelType w:val="hybridMultilevel"/>
    <w:tmpl w:val="A1E076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6B4450D3"/>
    <w:multiLevelType w:val="hybridMultilevel"/>
    <w:tmpl w:val="F42A90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55D"/>
    <w:rsid w:val="004F3400"/>
    <w:rsid w:val="005F6A38"/>
    <w:rsid w:val="009A4F6A"/>
    <w:rsid w:val="00A461A7"/>
    <w:rsid w:val="00B1355D"/>
    <w:rsid w:val="00BD3FE1"/>
    <w:rsid w:val="00BE4596"/>
    <w:rsid w:val="00D912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55D"/>
    <w:pPr>
      <w:spacing w:after="0" w:line="240" w:lineRule="auto"/>
    </w:pPr>
    <w:rPr>
      <w:rFonts w:ascii="Calibri" w:eastAsia="MS Mincho" w:hAnsi="Calibri" w:cs="Times New Roman"/>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55D"/>
    <w:pPr>
      <w:ind w:left="720"/>
      <w:contextualSpacing/>
    </w:pPr>
  </w:style>
  <w:style w:type="paragraph" w:styleId="Header">
    <w:name w:val="header"/>
    <w:basedOn w:val="Normal"/>
    <w:link w:val="HeaderChar"/>
    <w:uiPriority w:val="99"/>
    <w:unhideWhenUsed/>
    <w:rsid w:val="00B1355D"/>
    <w:pPr>
      <w:tabs>
        <w:tab w:val="center" w:pos="4513"/>
        <w:tab w:val="right" w:pos="9026"/>
      </w:tabs>
    </w:pPr>
  </w:style>
  <w:style w:type="character" w:customStyle="1" w:styleId="HeaderChar">
    <w:name w:val="Header Char"/>
    <w:basedOn w:val="DefaultParagraphFont"/>
    <w:link w:val="Header"/>
    <w:uiPriority w:val="99"/>
    <w:rsid w:val="00B1355D"/>
    <w:rPr>
      <w:rFonts w:ascii="Calibri" w:eastAsia="MS Mincho" w:hAnsi="Calibri" w:cs="Times New Roman"/>
      <w:szCs w:val="24"/>
      <w:lang w:eastAsia="ja-JP"/>
    </w:rPr>
  </w:style>
  <w:style w:type="paragraph" w:styleId="Footer">
    <w:name w:val="footer"/>
    <w:basedOn w:val="Normal"/>
    <w:link w:val="FooterChar"/>
    <w:uiPriority w:val="99"/>
    <w:unhideWhenUsed/>
    <w:rsid w:val="00B1355D"/>
    <w:pPr>
      <w:tabs>
        <w:tab w:val="center" w:pos="4513"/>
        <w:tab w:val="right" w:pos="9026"/>
      </w:tabs>
    </w:pPr>
  </w:style>
  <w:style w:type="character" w:customStyle="1" w:styleId="FooterChar">
    <w:name w:val="Footer Char"/>
    <w:basedOn w:val="DefaultParagraphFont"/>
    <w:link w:val="Footer"/>
    <w:uiPriority w:val="99"/>
    <w:rsid w:val="00B1355D"/>
    <w:rPr>
      <w:rFonts w:ascii="Calibri" w:eastAsia="MS Mincho" w:hAnsi="Calibri" w:cs="Times New Roman"/>
      <w:szCs w:val="24"/>
      <w:lang w:eastAsia="ja-JP"/>
    </w:rPr>
  </w:style>
  <w:style w:type="paragraph" w:styleId="BalloonText">
    <w:name w:val="Balloon Text"/>
    <w:basedOn w:val="Normal"/>
    <w:link w:val="BalloonTextChar"/>
    <w:uiPriority w:val="99"/>
    <w:semiHidden/>
    <w:unhideWhenUsed/>
    <w:rsid w:val="00B1355D"/>
    <w:rPr>
      <w:rFonts w:ascii="Tahoma" w:hAnsi="Tahoma" w:cs="Tahoma"/>
      <w:sz w:val="16"/>
      <w:szCs w:val="16"/>
    </w:rPr>
  </w:style>
  <w:style w:type="character" w:customStyle="1" w:styleId="BalloonTextChar">
    <w:name w:val="Balloon Text Char"/>
    <w:basedOn w:val="DefaultParagraphFont"/>
    <w:link w:val="BalloonText"/>
    <w:uiPriority w:val="99"/>
    <w:semiHidden/>
    <w:rsid w:val="00B1355D"/>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55D"/>
    <w:pPr>
      <w:spacing w:after="0" w:line="240" w:lineRule="auto"/>
    </w:pPr>
    <w:rPr>
      <w:rFonts w:ascii="Calibri" w:eastAsia="MS Mincho" w:hAnsi="Calibri" w:cs="Times New Roman"/>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55D"/>
    <w:pPr>
      <w:ind w:left="720"/>
      <w:contextualSpacing/>
    </w:pPr>
  </w:style>
  <w:style w:type="paragraph" w:styleId="Header">
    <w:name w:val="header"/>
    <w:basedOn w:val="Normal"/>
    <w:link w:val="HeaderChar"/>
    <w:uiPriority w:val="99"/>
    <w:unhideWhenUsed/>
    <w:rsid w:val="00B1355D"/>
    <w:pPr>
      <w:tabs>
        <w:tab w:val="center" w:pos="4513"/>
        <w:tab w:val="right" w:pos="9026"/>
      </w:tabs>
    </w:pPr>
  </w:style>
  <w:style w:type="character" w:customStyle="1" w:styleId="HeaderChar">
    <w:name w:val="Header Char"/>
    <w:basedOn w:val="DefaultParagraphFont"/>
    <w:link w:val="Header"/>
    <w:uiPriority w:val="99"/>
    <w:rsid w:val="00B1355D"/>
    <w:rPr>
      <w:rFonts w:ascii="Calibri" w:eastAsia="MS Mincho" w:hAnsi="Calibri" w:cs="Times New Roman"/>
      <w:szCs w:val="24"/>
      <w:lang w:eastAsia="ja-JP"/>
    </w:rPr>
  </w:style>
  <w:style w:type="paragraph" w:styleId="Footer">
    <w:name w:val="footer"/>
    <w:basedOn w:val="Normal"/>
    <w:link w:val="FooterChar"/>
    <w:uiPriority w:val="99"/>
    <w:unhideWhenUsed/>
    <w:rsid w:val="00B1355D"/>
    <w:pPr>
      <w:tabs>
        <w:tab w:val="center" w:pos="4513"/>
        <w:tab w:val="right" w:pos="9026"/>
      </w:tabs>
    </w:pPr>
  </w:style>
  <w:style w:type="character" w:customStyle="1" w:styleId="FooterChar">
    <w:name w:val="Footer Char"/>
    <w:basedOn w:val="DefaultParagraphFont"/>
    <w:link w:val="Footer"/>
    <w:uiPriority w:val="99"/>
    <w:rsid w:val="00B1355D"/>
    <w:rPr>
      <w:rFonts w:ascii="Calibri" w:eastAsia="MS Mincho" w:hAnsi="Calibri" w:cs="Times New Roman"/>
      <w:szCs w:val="24"/>
      <w:lang w:eastAsia="ja-JP"/>
    </w:rPr>
  </w:style>
  <w:style w:type="paragraph" w:styleId="BalloonText">
    <w:name w:val="Balloon Text"/>
    <w:basedOn w:val="Normal"/>
    <w:link w:val="BalloonTextChar"/>
    <w:uiPriority w:val="99"/>
    <w:semiHidden/>
    <w:unhideWhenUsed/>
    <w:rsid w:val="00B1355D"/>
    <w:rPr>
      <w:rFonts w:ascii="Tahoma" w:hAnsi="Tahoma" w:cs="Tahoma"/>
      <w:sz w:val="16"/>
      <w:szCs w:val="16"/>
    </w:rPr>
  </w:style>
  <w:style w:type="character" w:customStyle="1" w:styleId="BalloonTextChar">
    <w:name w:val="Balloon Text Char"/>
    <w:basedOn w:val="DefaultParagraphFont"/>
    <w:link w:val="BalloonText"/>
    <w:uiPriority w:val="99"/>
    <w:semiHidden/>
    <w:rsid w:val="00B1355D"/>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cp:revision>
  <dcterms:created xsi:type="dcterms:W3CDTF">2014-02-14T13:21:00Z</dcterms:created>
  <dcterms:modified xsi:type="dcterms:W3CDTF">2014-02-14T13:23:00Z</dcterms:modified>
</cp:coreProperties>
</file>